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268" w:rsidRPr="00FB32FC" w:rsidRDefault="00F57268" w:rsidP="00F57268">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3A3621" w:rsidRDefault="003A3621" w:rsidP="003A3621">
      <w:pPr>
        <w:pStyle w:val="BodyText"/>
        <w:rPr>
          <w:i/>
          <w:sz w:val="22"/>
          <w:szCs w:val="22"/>
        </w:rPr>
      </w:pPr>
      <w:r>
        <w:rPr>
          <w:i/>
          <w:sz w:val="22"/>
          <w:szCs w:val="22"/>
        </w:rPr>
        <w:t>Name of Project</w:t>
      </w:r>
    </w:p>
    <w:p w:rsidR="00F57268" w:rsidRPr="00C35181" w:rsidRDefault="00F57268" w:rsidP="00271505">
      <w:pPr>
        <w:spacing w:before="480"/>
        <w:rPr>
          <w:rFonts w:ascii="Copperplate Gothic Bold" w:hAnsi="Copperplate Gothic Bold"/>
          <w:b/>
          <w:color w:val="953735"/>
        </w:rPr>
      </w:pPr>
      <w:r w:rsidRPr="00271505">
        <w:rPr>
          <w:rFonts w:ascii="Copperplate Gothic Bold" w:hAnsi="Copperplate Gothic Bold"/>
          <w:b/>
          <w:color w:val="953735"/>
          <w:sz w:val="32"/>
        </w:rPr>
        <w:t>P1 Adjacent Certifications Insert (#P1-5</w:t>
      </w:r>
      <w:proofErr w:type="gramStart"/>
      <w:r w:rsidRPr="00271505">
        <w:rPr>
          <w:rFonts w:ascii="Copperplate Gothic Bold" w:hAnsi="Copperplate Gothic Bold"/>
          <w:b/>
          <w:color w:val="953735"/>
          <w:sz w:val="32"/>
        </w:rPr>
        <w:t>)</w:t>
      </w:r>
      <w:proofErr w:type="gramEnd"/>
      <w:r w:rsidR="00C35181" w:rsidRPr="00271505">
        <w:rPr>
          <w:rFonts w:ascii="Copperplate Gothic Bold" w:hAnsi="Copperplate Gothic Bold"/>
          <w:b/>
          <w:color w:val="953735"/>
          <w:sz w:val="32"/>
        </w:rPr>
        <w:br/>
      </w:r>
      <w:r w:rsidR="00C35181" w:rsidRPr="00C35181">
        <w:rPr>
          <w:rFonts w:ascii="Copperplate Gothic Bold" w:hAnsi="Copperplate Gothic Bold"/>
          <w:b/>
        </w:rPr>
        <w:t>(</w:t>
      </w:r>
      <w:r w:rsidR="00C35181" w:rsidRPr="00C35181">
        <w:rPr>
          <w:rFonts w:ascii="Copperplate Gothic Bold" w:hAnsi="Copperplate Gothic Bold"/>
          <w:b/>
          <w:u w:val="single"/>
        </w:rPr>
        <w:t>Third Item</w:t>
      </w:r>
      <w:r w:rsidR="00C35181" w:rsidRPr="00C35181">
        <w:rPr>
          <w:rFonts w:ascii="Copperplate Gothic Bold" w:hAnsi="Copperplate Gothic Bold"/>
          <w:b/>
        </w:rPr>
        <w:t xml:space="preserve"> in Section 3 of the Part 1 Form)</w:t>
      </w:r>
    </w:p>
    <w:p w:rsidR="00F57268" w:rsidRPr="00C35181" w:rsidRDefault="00F57268" w:rsidP="00271505">
      <w:pPr>
        <w:spacing w:before="360"/>
        <w:jc w:val="both"/>
        <w:rPr>
          <w:sz w:val="22"/>
          <w:szCs w:val="22"/>
        </w:rPr>
      </w:pPr>
      <w:r w:rsidRPr="00C35181">
        <w:rPr>
          <w:sz w:val="22"/>
          <w:szCs w:val="22"/>
        </w:rPr>
        <w:t xml:space="preserve">I, </w:t>
      </w:r>
      <w:r w:rsidRPr="00C35181">
        <w:rPr>
          <w:sz w:val="22"/>
          <w:szCs w:val="22"/>
          <w:u w:val="single"/>
        </w:rPr>
        <w:fldChar w:fldCharType="begin">
          <w:ffData>
            <w:name w:val="ApplicantName"/>
            <w:enabled/>
            <w:calcOnExit w:val="0"/>
            <w:textInput/>
          </w:ffData>
        </w:fldChar>
      </w:r>
      <w:r w:rsidRPr="00C35181">
        <w:rPr>
          <w:sz w:val="22"/>
          <w:szCs w:val="22"/>
          <w:u w:val="single"/>
        </w:rPr>
        <w:instrText xml:space="preserve"> FORMTEXT </w:instrText>
      </w:r>
      <w:r w:rsidRPr="00C35181">
        <w:rPr>
          <w:sz w:val="22"/>
          <w:szCs w:val="22"/>
          <w:u w:val="single"/>
        </w:rPr>
      </w:r>
      <w:r w:rsidRPr="00C35181">
        <w:rPr>
          <w:sz w:val="22"/>
          <w:szCs w:val="22"/>
          <w:u w:val="single"/>
        </w:rPr>
        <w:fldChar w:fldCharType="separate"/>
      </w:r>
      <w:r w:rsidRPr="00C35181">
        <w:rPr>
          <w:noProof/>
          <w:sz w:val="22"/>
          <w:szCs w:val="22"/>
          <w:u w:val="single"/>
        </w:rPr>
        <w:t> </w:t>
      </w:r>
      <w:r w:rsidRPr="00C35181">
        <w:rPr>
          <w:noProof/>
          <w:sz w:val="22"/>
          <w:szCs w:val="22"/>
          <w:u w:val="single"/>
        </w:rPr>
        <w:t> </w:t>
      </w:r>
      <w:r w:rsidRPr="00C35181">
        <w:rPr>
          <w:noProof/>
          <w:sz w:val="22"/>
          <w:szCs w:val="22"/>
          <w:u w:val="single"/>
        </w:rPr>
        <w:t> </w:t>
      </w:r>
      <w:r w:rsidRPr="00C35181">
        <w:rPr>
          <w:noProof/>
          <w:sz w:val="22"/>
          <w:szCs w:val="22"/>
          <w:u w:val="single"/>
        </w:rPr>
        <w:t> </w:t>
      </w:r>
      <w:r w:rsidR="00F8300E">
        <w:rPr>
          <w:noProof/>
          <w:sz w:val="22"/>
          <w:szCs w:val="22"/>
          <w:u w:val="single"/>
        </w:rPr>
        <w:t xml:space="preserve"> </w:t>
      </w:r>
      <w:bookmarkStart w:id="0" w:name="_GoBack"/>
      <w:bookmarkEnd w:id="0"/>
      <w:r w:rsidRPr="00C35181">
        <w:rPr>
          <w:noProof/>
          <w:sz w:val="22"/>
          <w:szCs w:val="22"/>
          <w:u w:val="single"/>
        </w:rPr>
        <w:t> </w:t>
      </w:r>
      <w:r w:rsidRPr="00C35181">
        <w:rPr>
          <w:sz w:val="22"/>
          <w:szCs w:val="22"/>
          <w:u w:val="single"/>
        </w:rPr>
        <w:fldChar w:fldCharType="end"/>
      </w:r>
      <w:r w:rsidRPr="00C35181">
        <w:rPr>
          <w:sz w:val="22"/>
          <w:szCs w:val="22"/>
        </w:rPr>
        <w:t xml:space="preserve"> (the Officer of the Seller), represent that:</w:t>
      </w:r>
    </w:p>
    <w:p w:rsidR="00F57268" w:rsidRPr="00C35181" w:rsidRDefault="00F57268" w:rsidP="00F57268">
      <w:pPr>
        <w:jc w:val="both"/>
        <w:rPr>
          <w:sz w:val="22"/>
          <w:szCs w:val="22"/>
        </w:rPr>
      </w:pPr>
    </w:p>
    <w:p w:rsidR="00F57268" w:rsidRPr="00C35181" w:rsidRDefault="00F57268" w:rsidP="00F57268">
      <w:pPr>
        <w:pStyle w:val="ListParagraph"/>
        <w:numPr>
          <w:ilvl w:val="0"/>
          <w:numId w:val="16"/>
        </w:numPr>
        <w:tabs>
          <w:tab w:val="left" w:pos="5580"/>
        </w:tabs>
        <w:spacing w:after="60"/>
        <w:jc w:val="both"/>
        <w:rPr>
          <w:sz w:val="22"/>
          <w:szCs w:val="22"/>
        </w:rPr>
      </w:pPr>
      <w:r w:rsidRPr="00C35181">
        <w:rPr>
          <w:sz w:val="22"/>
          <w:szCs w:val="22"/>
        </w:rPr>
        <w:t>I believe that the Project meets the public interest criteria provided in the IPA Act; and</w:t>
      </w:r>
    </w:p>
    <w:p w:rsidR="00F57268" w:rsidRPr="00C35181" w:rsidRDefault="00F57268" w:rsidP="00F57268">
      <w:pPr>
        <w:pStyle w:val="ListParagraph"/>
        <w:numPr>
          <w:ilvl w:val="0"/>
          <w:numId w:val="16"/>
        </w:numPr>
        <w:tabs>
          <w:tab w:val="left" w:pos="5580"/>
        </w:tabs>
        <w:spacing w:after="60"/>
        <w:jc w:val="both"/>
        <w:rPr>
          <w:sz w:val="22"/>
          <w:szCs w:val="22"/>
        </w:rPr>
      </w:pPr>
      <w:r w:rsidRPr="00C35181">
        <w:rPr>
          <w:sz w:val="22"/>
          <w:szCs w:val="22"/>
        </w:rPr>
        <w:t>I understand that the I</w:t>
      </w:r>
      <w:r w:rsidR="00DB5CE2">
        <w:rPr>
          <w:sz w:val="22"/>
          <w:szCs w:val="22"/>
        </w:rPr>
        <w:t>PA will develop the standards</w:t>
      </w:r>
      <w:r w:rsidR="006D3191">
        <w:rPr>
          <w:sz w:val="22"/>
          <w:szCs w:val="22"/>
        </w:rPr>
        <w:t xml:space="preserve"> by</w:t>
      </w:r>
      <w:r w:rsidR="00DB5CE2">
        <w:rPr>
          <w:sz w:val="22"/>
          <w:szCs w:val="22"/>
        </w:rPr>
        <w:t xml:space="preserve"> which will</w:t>
      </w:r>
      <w:r w:rsidR="006D3191">
        <w:rPr>
          <w:sz w:val="22"/>
          <w:szCs w:val="22"/>
        </w:rPr>
        <w:t xml:space="preserve"> be</w:t>
      </w:r>
      <w:r w:rsidR="00DB5CE2">
        <w:rPr>
          <w:sz w:val="22"/>
          <w:szCs w:val="22"/>
        </w:rPr>
        <w:t xml:space="preserve"> determine</w:t>
      </w:r>
      <w:r w:rsidR="006D3191">
        <w:rPr>
          <w:sz w:val="22"/>
          <w:szCs w:val="22"/>
        </w:rPr>
        <w:t>d</w:t>
      </w:r>
      <w:r w:rsidR="00DB5CE2">
        <w:rPr>
          <w:sz w:val="22"/>
          <w:szCs w:val="22"/>
        </w:rPr>
        <w:t xml:space="preserve"> whether a Project</w:t>
      </w:r>
      <w:r w:rsidRPr="00C35181">
        <w:rPr>
          <w:sz w:val="22"/>
          <w:szCs w:val="22"/>
        </w:rPr>
        <w:t xml:space="preserve"> meets the public interest criteria, that the Illinois Commerce Commission may accept or modify such standards, and that the REC Contract will be terminated if it is determined that the Project do</w:t>
      </w:r>
      <w:r w:rsidR="00473C01">
        <w:rPr>
          <w:sz w:val="22"/>
          <w:szCs w:val="22"/>
        </w:rPr>
        <w:t>es not meet these standards as set forth in</w:t>
      </w:r>
      <w:r w:rsidRPr="00C35181">
        <w:rPr>
          <w:sz w:val="22"/>
          <w:szCs w:val="22"/>
        </w:rPr>
        <w:t xml:space="preserve"> the Illinois Commerce Commission</w:t>
      </w:r>
      <w:r w:rsidR="00473C01">
        <w:rPr>
          <w:sz w:val="22"/>
          <w:szCs w:val="22"/>
        </w:rPr>
        <w:t>’s final decision or</w:t>
      </w:r>
      <w:r w:rsidRPr="00C35181">
        <w:rPr>
          <w:sz w:val="22"/>
          <w:szCs w:val="22"/>
        </w:rPr>
        <w:t xml:space="preserve"> order regarding these standards.  </w:t>
      </w:r>
    </w:p>
    <w:p w:rsidR="00F57268" w:rsidRDefault="00F57268" w:rsidP="00F57268">
      <w:pPr>
        <w:tabs>
          <w:tab w:val="left" w:pos="5580"/>
        </w:tabs>
        <w:ind w:left="720"/>
        <w:jc w:val="both"/>
        <w:rPr>
          <w:sz w:val="22"/>
          <w:szCs w:val="22"/>
        </w:rPr>
      </w:pPr>
    </w:p>
    <w:p w:rsidR="000A76B3" w:rsidRDefault="000A76B3" w:rsidP="00F57268">
      <w:pPr>
        <w:tabs>
          <w:tab w:val="left" w:pos="5580"/>
        </w:tabs>
        <w:ind w:left="720"/>
        <w:jc w:val="both"/>
        <w:rPr>
          <w:sz w:val="22"/>
          <w:szCs w:val="22"/>
        </w:rPr>
      </w:pPr>
    </w:p>
    <w:p w:rsidR="000A76B3" w:rsidRDefault="000A76B3" w:rsidP="00F57268">
      <w:pPr>
        <w:tabs>
          <w:tab w:val="left" w:pos="5580"/>
        </w:tabs>
        <w:ind w:left="720"/>
        <w:jc w:val="both"/>
        <w:rPr>
          <w:sz w:val="22"/>
          <w:szCs w:val="22"/>
        </w:rPr>
      </w:pPr>
    </w:p>
    <w:p w:rsidR="000A76B3" w:rsidRPr="00C35181" w:rsidRDefault="000A76B3" w:rsidP="00F57268">
      <w:pPr>
        <w:tabs>
          <w:tab w:val="left" w:pos="5580"/>
        </w:tabs>
        <w:ind w:left="720"/>
        <w:jc w:val="both"/>
        <w:rPr>
          <w:sz w:val="22"/>
          <w:szCs w:val="22"/>
        </w:rPr>
      </w:pPr>
    </w:p>
    <w:p w:rsidR="00F57268" w:rsidRPr="00C35181" w:rsidRDefault="00F57268" w:rsidP="00F57268">
      <w:pPr>
        <w:tabs>
          <w:tab w:val="left" w:pos="5580"/>
        </w:tabs>
        <w:ind w:left="720"/>
        <w:jc w:val="both"/>
        <w:rPr>
          <w:sz w:val="22"/>
          <w:szCs w:val="22"/>
        </w:rPr>
      </w:pPr>
      <w:r w:rsidRPr="00C35181">
        <w:rPr>
          <w:sz w:val="22"/>
          <w:szCs w:val="22"/>
        </w:rPr>
        <w:t>____________________________</w:t>
      </w:r>
      <w:r w:rsidRPr="00C35181">
        <w:rPr>
          <w:sz w:val="22"/>
          <w:szCs w:val="22"/>
        </w:rPr>
        <w:tab/>
        <w:t>_____________</w:t>
      </w:r>
    </w:p>
    <w:p w:rsidR="00F57268" w:rsidRPr="00C35181" w:rsidRDefault="00F57268" w:rsidP="00F57268">
      <w:pPr>
        <w:tabs>
          <w:tab w:val="left" w:pos="5580"/>
        </w:tabs>
        <w:ind w:left="720"/>
        <w:jc w:val="both"/>
        <w:rPr>
          <w:sz w:val="22"/>
          <w:szCs w:val="22"/>
        </w:rPr>
      </w:pPr>
      <w:r w:rsidRPr="00C35181">
        <w:rPr>
          <w:sz w:val="22"/>
          <w:szCs w:val="22"/>
        </w:rPr>
        <w:t>Signature of Officer of the Seller</w:t>
      </w:r>
      <w:r w:rsidRPr="00C35181">
        <w:rPr>
          <w:sz w:val="22"/>
          <w:szCs w:val="22"/>
        </w:rPr>
        <w:tab/>
        <w:t>Date</w:t>
      </w:r>
    </w:p>
    <w:p w:rsidR="006D0606" w:rsidRDefault="006D0606"/>
    <w:sectPr w:rsidR="006D060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0F3" w:rsidRDefault="008D60F3" w:rsidP="00C35181">
      <w:r>
        <w:separator/>
      </w:r>
    </w:p>
  </w:endnote>
  <w:endnote w:type="continuationSeparator" w:id="0">
    <w:p w:rsidR="008D60F3" w:rsidRDefault="008D60F3" w:rsidP="00C35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0F3" w:rsidRDefault="008D60F3" w:rsidP="00C35181">
      <w:r>
        <w:separator/>
      </w:r>
    </w:p>
  </w:footnote>
  <w:footnote w:type="continuationSeparator" w:id="0">
    <w:p w:rsidR="008D60F3" w:rsidRDefault="008D60F3" w:rsidP="00C35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621" w:rsidRPr="006466ED" w:rsidRDefault="003A3621" w:rsidP="003A3621">
    <w:pPr>
      <w:pStyle w:val="Header"/>
      <w:widowControl w:val="0"/>
      <w:tabs>
        <w:tab w:val="clear" w:pos="4320"/>
        <w:tab w:val="clear" w:pos="8640"/>
      </w:tabs>
      <w:suppressAutoHyphens/>
      <w:rPr>
        <w:rFonts w:ascii="Garamond Antiqua" w:hAnsi="Garamond Antiqua"/>
        <w:b/>
        <w:noProof/>
        <w:color w:val="953735"/>
        <w:sz w:val="22"/>
        <w:lang w:val="x-none"/>
      </w:rPr>
    </w:pPr>
    <w:r w:rsidRPr="006466ED">
      <w:rPr>
        <w:rFonts w:ascii="Garamond Antiqua" w:hAnsi="Garamond Antiqua"/>
        <w:b/>
        <w:noProof/>
        <w:color w:val="953735"/>
        <w:sz w:val="22"/>
        <w:lang w:val="x-none"/>
      </w:rPr>
      <w:t>Fall 2017 Procurement Events (Wind and Solar RFP)</w:t>
    </w:r>
  </w:p>
  <w:p w:rsidR="00C35181" w:rsidRDefault="003A3621" w:rsidP="003A3621">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lang w:val="x-none"/>
      </w:rPr>
      <w:t xml:space="preserve">19 </w:t>
    </w:r>
    <w:r>
      <w:rPr>
        <w:rFonts w:ascii="Garamond Antiqua" w:hAnsi="Garamond Antiqua"/>
        <w:b/>
        <w:noProof/>
        <w:color w:val="953735"/>
        <w:sz w:val="22"/>
      </w:rPr>
      <w:t>JUL</w:t>
    </w:r>
    <w:r w:rsidRPr="006466ED">
      <w:rPr>
        <w:rFonts w:ascii="Garamond Antiqua" w:hAnsi="Garamond Antiqua"/>
        <w:b/>
        <w:noProof/>
        <w:color w:val="953735"/>
        <w:sz w:val="22"/>
        <w:lang w:val="x-none"/>
      </w:rPr>
      <w:t xml:space="preserve"> 2017</w:t>
    </w:r>
  </w:p>
  <w:p w:rsidR="003A3621" w:rsidRPr="003A3621" w:rsidRDefault="003A3621" w:rsidP="003A3621">
    <w:pPr>
      <w:pStyle w:val="Header"/>
      <w:widowControl w:val="0"/>
      <w:tabs>
        <w:tab w:val="clear" w:pos="4320"/>
        <w:tab w:val="clear" w:pos="8640"/>
      </w:tabs>
      <w:suppressAutoHyphens/>
      <w:rPr>
        <w:rFonts w:ascii="Garamond Antiqua" w:hAnsi="Garamond Antiqua"/>
        <w:b/>
        <w:noProof/>
        <w:color w:val="953735"/>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725406F"/>
    <w:multiLevelType w:val="hybridMultilevel"/>
    <w:tmpl w:val="27FA2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9"/>
  </w:num>
  <w:num w:numId="2">
    <w:abstractNumId w:val="11"/>
  </w:num>
  <w:num w:numId="3">
    <w:abstractNumId w:val="8"/>
  </w:num>
  <w:num w:numId="4">
    <w:abstractNumId w:val="10"/>
  </w:num>
  <w:num w:numId="5">
    <w:abstractNumId w:val="6"/>
  </w:num>
  <w:num w:numId="6">
    <w:abstractNumId w:val="13"/>
  </w:num>
  <w:num w:numId="7">
    <w:abstractNumId w:val="5"/>
  </w:num>
  <w:num w:numId="8">
    <w:abstractNumId w:val="7"/>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x/HDBIbiBTSBRhL2212YUEgl8Oc=" w:salt="PAMZHhSq9znL5uuG3PsOp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268"/>
    <w:rsid w:val="000A76B3"/>
    <w:rsid w:val="00271505"/>
    <w:rsid w:val="003A3621"/>
    <w:rsid w:val="004267EB"/>
    <w:rsid w:val="00473C01"/>
    <w:rsid w:val="00494AC8"/>
    <w:rsid w:val="00587AD0"/>
    <w:rsid w:val="005B53A0"/>
    <w:rsid w:val="006D0606"/>
    <w:rsid w:val="006D3191"/>
    <w:rsid w:val="00806BD4"/>
    <w:rsid w:val="008D60F3"/>
    <w:rsid w:val="00BE779B"/>
    <w:rsid w:val="00C35181"/>
    <w:rsid w:val="00CC64D5"/>
    <w:rsid w:val="00DB5CE2"/>
    <w:rsid w:val="00E26513"/>
    <w:rsid w:val="00F57268"/>
    <w:rsid w:val="00F8300E"/>
    <w:rsid w:val="00FD4D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57268"/>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F57268"/>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57268"/>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F57268"/>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119</Words>
  <Characters>679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Ye, Pa</cp:lastModifiedBy>
  <cp:revision>10</cp:revision>
  <dcterms:created xsi:type="dcterms:W3CDTF">2017-07-18T15:13:00Z</dcterms:created>
  <dcterms:modified xsi:type="dcterms:W3CDTF">2017-07-20T00:58:00Z</dcterms:modified>
</cp:coreProperties>
</file>